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附件1：</w:t>
      </w:r>
    </w:p>
    <w:p>
      <w:pPr>
        <w:spacing w:line="320" w:lineRule="exact"/>
        <w:jc w:val="center"/>
        <w:rPr>
          <w:rFonts w:ascii="黑体" w:eastAsia="黑体"/>
          <w:b/>
          <w:bCs/>
          <w:color w:val="000000"/>
          <w:spacing w:val="20"/>
          <w:kern w:val="4"/>
          <w:sz w:val="32"/>
          <w:szCs w:val="32"/>
        </w:rPr>
      </w:pPr>
      <w:bookmarkStart w:id="2" w:name="_GoBack"/>
      <w:r>
        <w:rPr>
          <w:rFonts w:hint="eastAsia" w:ascii="黑体" w:eastAsia="黑体"/>
          <w:b/>
          <w:bCs/>
          <w:color w:val="000000"/>
          <w:spacing w:val="20"/>
          <w:kern w:val="4"/>
          <w:sz w:val="32"/>
          <w:szCs w:val="32"/>
        </w:rPr>
        <w:t>2022年“</w:t>
      </w:r>
      <w:r>
        <w:rPr>
          <w:rFonts w:hint="eastAsia" w:ascii="黑体" w:eastAsia="黑体"/>
          <w:b/>
          <w:color w:val="000000"/>
          <w:sz w:val="32"/>
          <w:szCs w:val="32"/>
        </w:rPr>
        <w:t>首图讲坛·乡土课堂</w:t>
      </w:r>
      <w:r>
        <w:rPr>
          <w:rFonts w:hint="eastAsia" w:ascii="黑体" w:eastAsia="黑体"/>
          <w:b/>
          <w:bCs/>
          <w:color w:val="000000"/>
          <w:spacing w:val="20"/>
          <w:kern w:val="4"/>
          <w:sz w:val="32"/>
          <w:szCs w:val="32"/>
        </w:rPr>
        <w:t>”</w:t>
      </w:r>
    </w:p>
    <w:p>
      <w:pPr>
        <w:spacing w:line="320" w:lineRule="exact"/>
        <w:jc w:val="center"/>
        <w:rPr>
          <w:rFonts w:ascii="黑体" w:eastAsia="黑体"/>
          <w:b/>
          <w:bCs/>
          <w:color w:val="000000"/>
          <w:spacing w:val="20"/>
          <w:kern w:val="4"/>
          <w:sz w:val="15"/>
          <w:szCs w:val="15"/>
        </w:rPr>
      </w:pPr>
      <w:r>
        <w:rPr>
          <w:rFonts w:hint="eastAsia" w:ascii="黑体" w:eastAsia="黑体"/>
          <w:b/>
          <w:bCs/>
          <w:color w:val="000000"/>
          <w:spacing w:val="20"/>
          <w:kern w:val="4"/>
          <w:sz w:val="32"/>
          <w:szCs w:val="32"/>
        </w:rPr>
        <w:t>北京历史文化科普讲座计划一览表</w:t>
      </w:r>
    </w:p>
    <w:bookmarkEnd w:id="2"/>
    <w:p>
      <w:pPr>
        <w:spacing w:line="320" w:lineRule="exact"/>
        <w:jc w:val="center"/>
        <w:rPr>
          <w:rFonts w:ascii="黑体" w:eastAsia="黑体"/>
          <w:b/>
          <w:bCs/>
          <w:color w:val="000000"/>
          <w:spacing w:val="20"/>
          <w:kern w:val="4"/>
          <w:sz w:val="15"/>
          <w:szCs w:val="15"/>
        </w:rPr>
      </w:pPr>
    </w:p>
    <w:tbl>
      <w:tblPr>
        <w:tblStyle w:val="5"/>
        <w:tblW w:w="110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443"/>
        <w:gridCol w:w="4394"/>
        <w:gridCol w:w="855"/>
        <w:gridCol w:w="481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  <w:color w:val="000000"/>
                <w:szCs w:val="21"/>
              </w:rPr>
            </w:pPr>
            <w:bookmarkStart w:id="0" w:name="OLE_LINK2"/>
            <w:r>
              <w:rPr>
                <w:rFonts w:hAnsi="宋体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题  目</w:t>
            </w:r>
          </w:p>
        </w:tc>
        <w:tc>
          <w:tcPr>
            <w:tcW w:w="85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主讲人</w:t>
            </w:r>
          </w:p>
        </w:tc>
        <w:tc>
          <w:tcPr>
            <w:tcW w:w="481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介绍</w:t>
            </w: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443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城门记忆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煌煌大城制令名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孙冬虎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北京史研究会会长、北京社科院历史所研究员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443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气象巍峨正阳门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章永俊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北京社科院历史所研究员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443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崇文宣武安社稷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高福美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北京社科院历史所副研究员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443" w:type="dxa"/>
            <w:vMerge w:val="continue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阜成朝阳系民生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刘仲华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北京社科院历史所所长，研究员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东直西直姐妹门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陈清茹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北京社科院历史所副研究员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征伐止武安定门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许辉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北京史研究会秘书长，北京社科院历史所副研究员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以德制胜德胜门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靳宝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中国历史研究院史学理论研究所</w:t>
            </w:r>
            <w:r>
              <w:rPr>
                <w:rFonts w:ascii="Helvetica" w:hAnsi="Helvetica" w:cs="Helvetica"/>
                <w:color w:val="000000"/>
                <w:szCs w:val="21"/>
              </w:rPr>
              <w:t>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bookmarkStart w:id="1" w:name="_Hlk432081292"/>
            <w:r>
              <w:rPr>
                <w:rFonts w:hint="eastAsia"/>
                <w:color w:val="000000"/>
                <w:szCs w:val="21"/>
              </w:rPr>
              <w:t>8</w:t>
            </w:r>
          </w:p>
        </w:tc>
        <w:tc>
          <w:tcPr>
            <w:tcW w:w="443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八音雅乐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八音溯源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贾福林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原北京市劳动人民文化宫（太庙）研究室主任、副研究馆员</w:t>
            </w:r>
          </w:p>
        </w:tc>
      </w:tr>
      <w:bookmarkEnd w:id="1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金声和鸣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翟胜利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中国国家博物馆副研究馆员、策展人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玉振德音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冯卓慧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中国艺术研究院副研究员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琴瑟在御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杨青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著名古琴家，中国民族管弦乐学会古琴专业委员会副会长，北京古琴文化研究会会长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笛箫清韵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王巍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北京竹乐团团长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埙传千载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王清雷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中国音乐史学会副会长，中国艺术研究院《中国音乐文物大系》总编辑部主任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合止柷敔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霍燚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天坛公园神乐署雅乐中心副主任、雅乐团执行团长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鼙鼓动地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童生垣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中国歌剧舞剧院一级演演奏员，中国戏曲学院客座教授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FF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匏笙凤鸣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王辉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FF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北京文博交流馆馆员，“古笙今世——笙文化艺术展”策划人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</w:t>
            </w:r>
          </w:p>
        </w:tc>
        <w:tc>
          <w:tcPr>
            <w:tcW w:w="443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考古探秘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琉璃河遗址考古新发现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王晶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北京市文化遗产研究院馆员、琉璃河遗址考古发掘现场负责人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路县故城考古发现与研究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孙勐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北京市文化遗产研究院副研究馆员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北京市石窟寺专项调查的收获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张雯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北京联合大学副教授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千里之遥瞬息可达——长城烽火传递体系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尚珩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北京市文化遗产研究院副研究馆员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21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㶟水有高楼——西山永定河文化带汉代彩绘陶楼科技研究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刘乃涛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北京市文化遗产研究院研究馆员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 w:val="24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废墟寻真——近年来圆明园遗址的考古发现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张中华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北京考古学会秘书长、北京市文化遗产研究院副研究馆员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23</w:t>
            </w:r>
          </w:p>
        </w:tc>
        <w:tc>
          <w:tcPr>
            <w:tcW w:w="443" w:type="dxa"/>
            <w:vMerge w:val="restart"/>
            <w:textDirection w:val="tbRlV"/>
            <w:vAlign w:val="center"/>
          </w:tcPr>
          <w:p>
            <w:pPr>
              <w:spacing w:line="300" w:lineRule="exact"/>
              <w:ind w:left="113" w:right="113"/>
              <w:jc w:val="center"/>
              <w:rPr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“</w:t>
            </w:r>
            <w:r>
              <w:rPr>
                <w:rFonts w:hint="eastAsia"/>
                <w:b/>
                <w:color w:val="000000"/>
                <w:sz w:val="24"/>
              </w:rPr>
              <w:t>我们的节日</w:t>
            </w:r>
            <w:r>
              <w:rPr>
                <w:b/>
                <w:color w:val="000000"/>
                <w:sz w:val="24"/>
              </w:rPr>
              <w:t>”</w:t>
            </w:r>
            <w:r>
              <w:rPr>
                <w:rFonts w:hint="eastAsia"/>
                <w:b/>
                <w:color w:val="000000"/>
                <w:sz w:val="24"/>
              </w:rPr>
              <w:t>系列</w:t>
            </w: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虎年说虎——古陶瓷中虎的形象塑造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龙霄飞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研究馆员，首都博物馆学术委员会秘书长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24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清明时节话农桑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杨秀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中国艺术研究院艺术学研究所副研究员，中国民俗学会常务理事、副秘书长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25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《红楼梦》里的端午节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张云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中国艺术研究院高级编审，《红楼梦研究》编辑部主任，中国红楼梦学会秘书长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26</w:t>
            </w:r>
          </w:p>
        </w:tc>
        <w:tc>
          <w:tcPr>
            <w:tcW w:w="443" w:type="dxa"/>
            <w:vMerge w:val="continue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</w:p>
        </w:tc>
        <w:tc>
          <w:tcPr>
            <w:tcW w:w="4394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《红楼梦》里的中秋节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李明新</w:t>
            </w:r>
          </w:p>
        </w:tc>
        <w:tc>
          <w:tcPr>
            <w:tcW w:w="481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北京曹雪芹纪念馆荣誉馆长、中国红学会理事、海淀区作协副主席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27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北京中轴线上的城门与广庭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B05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李建平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北京史研究会名誉会长、研究员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28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北京中轴线的历史文化内涵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王岗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ascii="Helvetica" w:hAnsi="Helvetica" w:cs="Helvetica"/>
                <w:color w:val="000000"/>
                <w:szCs w:val="21"/>
              </w:rPr>
              <w:t>北京史研究会顾问</w:t>
            </w:r>
            <w:r>
              <w:rPr>
                <w:rFonts w:hint="eastAsia" w:ascii="Helvetica" w:hAnsi="Helvetica" w:cs="Helvetica"/>
                <w:color w:val="000000"/>
                <w:szCs w:val="21"/>
              </w:rPr>
              <w:t>，</w:t>
            </w:r>
            <w:r>
              <w:rPr>
                <w:rFonts w:ascii="Helvetica" w:hAnsi="Helvetica" w:cs="Helvetica"/>
                <w:color w:val="000000"/>
                <w:szCs w:val="21"/>
              </w:rPr>
              <w:t>北京古都学会会长</w:t>
            </w:r>
            <w:r>
              <w:rPr>
                <w:rFonts w:hint="eastAsia" w:ascii="Helvetica" w:hAnsi="Helvetica" w:cs="Helvetica"/>
                <w:color w:val="000000"/>
                <w:szCs w:val="21"/>
              </w:rPr>
              <w:t>，北京社科院历史所研究员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29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为什么中轴线要申遗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谭烈飞</w:t>
            </w:r>
          </w:p>
        </w:tc>
        <w:tc>
          <w:tcPr>
            <w:tcW w:w="4815" w:type="dxa"/>
            <w:vAlign w:val="center"/>
          </w:tcPr>
          <w:p>
            <w:pPr>
              <w:spacing w:line="240" w:lineRule="atLeast"/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/>
              </w:rPr>
              <w:t>北京史研究会顾问，《北京志》副主编，北京市地方志办公室原副主任、编审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北京古代出版肇始——从房山云居寺石经到契丹藏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马建农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北京史研究会副会长，中国书店出版社名誉总编辑、编审，中国古都学会理事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31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北京河湖水系变迁与水文化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吴文涛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北京史研究会副会长，北京历史文化研究基地学术委员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32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北京城地下那些事儿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岳升阳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北京史研究会副会长，北京大学历史地理中心副教授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33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长椿寺的前世今生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郑永华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北京史研究会监事长，北京社科院历史所研究员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34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解析“大前门”之认识误区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郭豹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北京史研究会理事，北京石刻博物馆馆长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35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读懂北京之从边关到国门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李一凡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北京史研究会理事，北京印刷学院教授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36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清代宫廷饮食特色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杨原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北京史研究会理事，北京社科院满学所副研究员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37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北平近代服饰“摩登破坏”的考察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宋卫忠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北京史研究会监事，首都师范大学副教授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38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档案记忆：明清时期的中国与世界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李国荣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中国第一历史档案馆原副馆长、研究馆员，清宫史研究会秘书长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39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《&lt;故宫日历&gt;十二载典藏版》出版背后的故事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陈丽华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原故宫博物院副院长、研究馆员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40</w:t>
            </w:r>
          </w:p>
        </w:tc>
        <w:tc>
          <w:tcPr>
            <w:tcW w:w="4837" w:type="dxa"/>
            <w:gridSpan w:val="2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康熙皇帝的养生之道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苑洪琪</w:t>
            </w:r>
          </w:p>
        </w:tc>
        <w:tc>
          <w:tcPr>
            <w:tcW w:w="481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故宫博物院研究馆员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41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雍正皇帝的审美情趣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林姝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故宫博物院研究馆员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42</w:t>
            </w:r>
          </w:p>
        </w:tc>
        <w:tc>
          <w:tcPr>
            <w:tcW w:w="4837" w:type="dxa"/>
            <w:gridSpan w:val="2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指间风雅——乾隆御用玉扳指的制作、收藏与赏赐</w:t>
            </w:r>
          </w:p>
        </w:tc>
        <w:tc>
          <w:tcPr>
            <w:tcW w:w="85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郭福祥</w:t>
            </w:r>
          </w:p>
        </w:tc>
        <w:tc>
          <w:tcPr>
            <w:tcW w:w="481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故宫博物院研究馆员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43</w:t>
            </w:r>
          </w:p>
        </w:tc>
        <w:tc>
          <w:tcPr>
            <w:tcW w:w="4837" w:type="dxa"/>
            <w:gridSpan w:val="2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乾隆——游离在传说与真实之间的非凡人生</w:t>
            </w:r>
          </w:p>
        </w:tc>
        <w:tc>
          <w:tcPr>
            <w:tcW w:w="85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王志伟</w:t>
            </w:r>
          </w:p>
        </w:tc>
        <w:tc>
          <w:tcPr>
            <w:tcW w:w="4815" w:type="dxa"/>
            <w:vAlign w:val="center"/>
          </w:tcPr>
          <w:p>
            <w:pPr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故宫出版社宫廷历史编辑室主任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44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档案见证北京——带您走进北京市档案馆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王兰顺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北京市档案馆展陈处副处长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45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多元一体的北京城——从展厅文物看北京历史文化的多民族融合因素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黄雪寅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首都博物馆副馆长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46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明清北京的商业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倪玉平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清华大学人文学院副院长、教授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47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北京南海子与清代行宫体制的形成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刘文鹏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中国人民大学清史研究所副所长、教授、博导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48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FF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明清北京旅游指南——《帝京景物略》里的老北京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成敏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北京语言大学人文学院副教授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49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从人生礼俗的文物看生命的价值与意义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李彩萍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北京民俗博物馆研究馆员，中国民俗学会理事，中国文物学会民俗文物专业委员会副主任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FF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欧阳予倩、田汉与西南剧展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FF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欧阳维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FF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欧阳予倩外孙，国防大学教授、博士生导师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美丽香山红色圣地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袁长平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北京历史名园协会副秘书长，香山公园党委副书记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52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出土文献所见北京地区的古地名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马保春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首师大历史学院教授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53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反对孝道到提倡孝道——近代中国家庭革命研究的时代关怀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赵妍杰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中国社会科学院近代史研究所研究员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54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东交民巷的百年变迁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张纯鸣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北京市贸促会人事部处长兼机关党委副书记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55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丰富多彩的北京古地图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李诚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北京社会科学院历史所副研究员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56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教育救济与近代北京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任超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北京社会科学院历史所副研究员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57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抗战时期的北京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符静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首师大历史学院副教授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58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明代北京营建中的石料采办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王毓蔺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首师大历史学院副教授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59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解码北京礼俗文化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关昕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中国国学研究与交流中心副研究馆员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" w:type="dxa"/>
            <w:vAlign w:val="center"/>
          </w:tcPr>
          <w:p>
            <w:pPr>
              <w:spacing w:line="300" w:lineRule="exac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  <w:tc>
          <w:tcPr>
            <w:tcW w:w="4837" w:type="dxa"/>
            <w:gridSpan w:val="2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慈母手中线——织绣艺术与文化图像</w:t>
            </w:r>
          </w:p>
        </w:tc>
        <w:tc>
          <w:tcPr>
            <w:tcW w:w="85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曹秉进</w:t>
            </w:r>
          </w:p>
        </w:tc>
        <w:tc>
          <w:tcPr>
            <w:tcW w:w="4815" w:type="dxa"/>
            <w:vAlign w:val="center"/>
          </w:tcPr>
          <w:p>
            <w:pPr>
              <w:rPr>
                <w:rFonts w:ascii="Helvetica" w:hAnsi="Helvetica" w:cs="Helvetica"/>
                <w:color w:val="000000"/>
                <w:szCs w:val="21"/>
              </w:rPr>
            </w:pPr>
            <w:r>
              <w:rPr>
                <w:rFonts w:hint="eastAsia" w:ascii="Helvetica" w:hAnsi="Helvetica" w:cs="Helvetica"/>
                <w:color w:val="000000"/>
                <w:szCs w:val="21"/>
              </w:rPr>
              <w:t>中国国学研究与交流中心副教授</w:t>
            </w:r>
          </w:p>
        </w:tc>
      </w:tr>
    </w:tbl>
    <w:p>
      <w:pPr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>★注：具体安排以每月预告为准</w:t>
      </w:r>
    </w:p>
    <w:p>
      <w:pPr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>“乡土课堂”感谢您一如既往的支持，祝您新年快乐！</w:t>
      </w:r>
    </w:p>
    <w:p>
      <w:pPr>
        <w:jc w:val="center"/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>首都图书馆</w:t>
      </w:r>
    </w:p>
    <w:p>
      <w:pPr>
        <w:jc w:val="center"/>
        <w:rPr>
          <w:rFonts w:ascii="Helvetica" w:hAnsi="Helvetica" w:cs="Helvetica"/>
          <w:b/>
          <w:color w:val="000000"/>
          <w:szCs w:val="21"/>
        </w:rPr>
      </w:pPr>
      <w:r>
        <w:rPr>
          <w:rFonts w:hint="eastAsia" w:ascii="Helvetica" w:hAnsi="Helvetica" w:cs="Helvetica"/>
          <w:b/>
          <w:color w:val="000000"/>
          <w:szCs w:val="21"/>
        </w:rPr>
        <w:t xml:space="preserve">                                                               2022年1月1日</w:t>
      </w:r>
    </w:p>
    <w:p>
      <w:pPr>
        <w:jc w:val="center"/>
        <w:rPr>
          <w:sz w:val="28"/>
          <w:szCs w:val="28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spacing w:line="320" w:lineRule="exact"/>
        <w:rPr>
          <w:rFonts w:ascii="黑体" w:eastAsia="黑体"/>
          <w:b/>
          <w:bCs/>
          <w:color w:val="000000" w:themeColor="text1"/>
          <w:spacing w:val="20"/>
          <w:kern w:val="4"/>
          <w:sz w:val="32"/>
          <w:szCs w:val="32"/>
        </w:rPr>
      </w:pPr>
    </w:p>
    <w:p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00F"/>
    <w:rsid w:val="00063E2C"/>
    <w:rsid w:val="00067C64"/>
    <w:rsid w:val="00071B3E"/>
    <w:rsid w:val="000966E2"/>
    <w:rsid w:val="000A3AC8"/>
    <w:rsid w:val="000B2301"/>
    <w:rsid w:val="000E4BF0"/>
    <w:rsid w:val="00101E26"/>
    <w:rsid w:val="001036F2"/>
    <w:rsid w:val="0010762C"/>
    <w:rsid w:val="00153C7C"/>
    <w:rsid w:val="001828C5"/>
    <w:rsid w:val="00197D0B"/>
    <w:rsid w:val="001C5A6E"/>
    <w:rsid w:val="00205C58"/>
    <w:rsid w:val="0021512F"/>
    <w:rsid w:val="0024062C"/>
    <w:rsid w:val="00242DD9"/>
    <w:rsid w:val="0024600B"/>
    <w:rsid w:val="00247F65"/>
    <w:rsid w:val="002D4B03"/>
    <w:rsid w:val="002F60D3"/>
    <w:rsid w:val="00332BAE"/>
    <w:rsid w:val="00347CD7"/>
    <w:rsid w:val="003806F8"/>
    <w:rsid w:val="003B0A15"/>
    <w:rsid w:val="003C7B19"/>
    <w:rsid w:val="003E2AEE"/>
    <w:rsid w:val="00430671"/>
    <w:rsid w:val="004579E3"/>
    <w:rsid w:val="00462E4C"/>
    <w:rsid w:val="00472873"/>
    <w:rsid w:val="004B465A"/>
    <w:rsid w:val="004D38AD"/>
    <w:rsid w:val="004D6D9C"/>
    <w:rsid w:val="00592539"/>
    <w:rsid w:val="005D42A3"/>
    <w:rsid w:val="00664CD6"/>
    <w:rsid w:val="006B2230"/>
    <w:rsid w:val="006C4131"/>
    <w:rsid w:val="006C4216"/>
    <w:rsid w:val="006C6855"/>
    <w:rsid w:val="006D2BB1"/>
    <w:rsid w:val="006E3F17"/>
    <w:rsid w:val="00715808"/>
    <w:rsid w:val="00726B00"/>
    <w:rsid w:val="00746D45"/>
    <w:rsid w:val="0074709B"/>
    <w:rsid w:val="00751BF7"/>
    <w:rsid w:val="0077537A"/>
    <w:rsid w:val="0080235D"/>
    <w:rsid w:val="00867F4D"/>
    <w:rsid w:val="00871CD3"/>
    <w:rsid w:val="00871F1E"/>
    <w:rsid w:val="008914B3"/>
    <w:rsid w:val="008C0BF1"/>
    <w:rsid w:val="008F126A"/>
    <w:rsid w:val="008F3D25"/>
    <w:rsid w:val="00905A13"/>
    <w:rsid w:val="00915EC5"/>
    <w:rsid w:val="0093761D"/>
    <w:rsid w:val="0097748A"/>
    <w:rsid w:val="009C0940"/>
    <w:rsid w:val="009D6D77"/>
    <w:rsid w:val="00A05BD8"/>
    <w:rsid w:val="00A2154E"/>
    <w:rsid w:val="00A27DD7"/>
    <w:rsid w:val="00A4445B"/>
    <w:rsid w:val="00A541AF"/>
    <w:rsid w:val="00A6448B"/>
    <w:rsid w:val="00B7292B"/>
    <w:rsid w:val="00B82730"/>
    <w:rsid w:val="00B96E0C"/>
    <w:rsid w:val="00BC6E9C"/>
    <w:rsid w:val="00C01419"/>
    <w:rsid w:val="00C1487B"/>
    <w:rsid w:val="00C1626F"/>
    <w:rsid w:val="00C41B95"/>
    <w:rsid w:val="00C44CCB"/>
    <w:rsid w:val="00C85D7A"/>
    <w:rsid w:val="00CC2245"/>
    <w:rsid w:val="00CE0A08"/>
    <w:rsid w:val="00D14F5B"/>
    <w:rsid w:val="00D5544D"/>
    <w:rsid w:val="00D5796E"/>
    <w:rsid w:val="00D91742"/>
    <w:rsid w:val="00DA54A2"/>
    <w:rsid w:val="00DB100F"/>
    <w:rsid w:val="00DB5940"/>
    <w:rsid w:val="00DF267D"/>
    <w:rsid w:val="00E57466"/>
    <w:rsid w:val="00ED1F74"/>
    <w:rsid w:val="00F12E89"/>
    <w:rsid w:val="00F15D77"/>
    <w:rsid w:val="00F33E45"/>
    <w:rsid w:val="00F44480"/>
    <w:rsid w:val="00F4670C"/>
    <w:rsid w:val="00F4695F"/>
    <w:rsid w:val="00F539D3"/>
    <w:rsid w:val="00F56D19"/>
    <w:rsid w:val="00F718D0"/>
    <w:rsid w:val="00FA169F"/>
    <w:rsid w:val="00FB448D"/>
    <w:rsid w:val="04935956"/>
    <w:rsid w:val="1B387263"/>
    <w:rsid w:val="39846D07"/>
    <w:rsid w:val="3EBB3D7D"/>
    <w:rsid w:val="42463897"/>
    <w:rsid w:val="554E13E2"/>
    <w:rsid w:val="577A66B4"/>
    <w:rsid w:val="59301B26"/>
    <w:rsid w:val="6480261F"/>
    <w:rsid w:val="73990E72"/>
    <w:rsid w:val="751024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0C25049-A0CD-4F1D-AEFF-720F76C927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610</Words>
  <Characters>3483</Characters>
  <Lines>29</Lines>
  <Paragraphs>8</Paragraphs>
  <TotalTime>56</TotalTime>
  <ScaleCrop>false</ScaleCrop>
  <LinksUpToDate>false</LinksUpToDate>
  <CharactersWithSpaces>4085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2020-12-29T06:24:00Z</dcterms:created>
  <dc:creator>user</dc:creator>
  <cp:lastModifiedBy>Jojo</cp:lastModifiedBy>
  <dcterms:modified xsi:type="dcterms:W3CDTF">2022-01-06T08:25:23Z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D4664F2260924661989B1BC138B63D7F</vt:lpwstr>
  </property>
</Properties>
</file>