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2260"/>
        <w:gridCol w:w="5982"/>
      </w:tblGrid>
      <w:tr w:rsidR="00F41F71" w14:paraId="5BDF1AC2" w14:textId="77777777" w:rsidTr="00BB099E">
        <w:tc>
          <w:tcPr>
            <w:tcW w:w="0" w:type="auto"/>
            <w:tcBorders>
              <w:bottom w:val="single" w:sz="4" w:space="0" w:color="E8E8E8"/>
            </w:tcBorders>
            <w:shd w:val="clear" w:color="auto" w:fill="FAFAF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</w:tcPr>
          <w:p w14:paraId="6A37CF2C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供应商名称</w:t>
            </w:r>
          </w:p>
        </w:tc>
        <w:tc>
          <w:tcPr>
            <w:tcW w:w="0" w:type="auto"/>
            <w:tcBorders>
              <w:bottom w:val="single" w:sz="4" w:space="0" w:color="E8E8E8"/>
            </w:tcBorders>
            <w:shd w:val="clear" w:color="auto" w:fill="FAFAF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</w:tcPr>
          <w:p w14:paraId="7A13AC50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供应商地址</w:t>
            </w:r>
          </w:p>
        </w:tc>
        <w:tc>
          <w:tcPr>
            <w:tcW w:w="0" w:type="auto"/>
            <w:tcBorders>
              <w:bottom w:val="single" w:sz="4" w:space="0" w:color="E8E8E8"/>
            </w:tcBorders>
            <w:shd w:val="clear" w:color="auto" w:fill="FAFAFA"/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</w:tcPr>
          <w:p w14:paraId="5FC67764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统一信用代码</w:t>
            </w:r>
          </w:p>
        </w:tc>
      </w:tr>
      <w:tr w:rsidR="00F41F71" w14:paraId="74A54F08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125FBE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北京市新华书店有限责任公司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EFB8A3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北京市通州区台湖镇政府大街13号126室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8B4365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911101121011168546</w:t>
            </w:r>
          </w:p>
        </w:tc>
      </w:tr>
      <w:tr w:rsidR="00F41F71" w14:paraId="23C3925F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D5E1D7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北京文豪佳德文化有限公司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45B95E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北京市通州区砖厂北里140号楼3层3305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9E510D5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911101125658301244</w:t>
            </w:r>
          </w:p>
        </w:tc>
      </w:tr>
      <w:tr w:rsidR="00F41F71" w14:paraId="0B2AB166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D31BEF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中国图书进出口（集团）有限公司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E355FF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北京市朝阳区工人体育场东路16号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66FDFC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911100001000002785</w:t>
            </w:r>
          </w:p>
        </w:tc>
      </w:tr>
      <w:tr w:rsidR="00F41F71" w14:paraId="7FED109A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E44B7A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北京市图书进出口有限公司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3074B6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北京市东城区王府井大街235号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FA71D1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91110101101295741H</w:t>
            </w:r>
          </w:p>
        </w:tc>
      </w:tr>
      <w:tr w:rsidR="00F41F71" w14:paraId="294AFB42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A2CE32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中国图书进出口（集团）有限公司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CD3473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北京市朝阳区工人体育场东路16号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F61E2EA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911100001000002785</w:t>
            </w:r>
          </w:p>
        </w:tc>
      </w:tr>
      <w:tr w:rsidR="00F41F71" w14:paraId="14BAE3A1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95DB0F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北京人天书店集团股份有限公司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019E3F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北京市丰台区晓月中路15号院1号楼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20C1E2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911101066337430314</w:t>
            </w:r>
          </w:p>
        </w:tc>
      </w:tr>
      <w:tr w:rsidR="00F41F71" w14:paraId="7A4E02C6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BB59E0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中国邮政集团有限公司北京市朝阳区分公司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73BDAB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北京市朝阳区金台北街6号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940140E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91110105101104095M</w:t>
            </w:r>
          </w:p>
        </w:tc>
      </w:tr>
      <w:tr w:rsidR="00F41F71" w14:paraId="55ABCC25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CD4DC8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北京市图书进出口有限公司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82DC234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北京市东城区王府井大街235号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8028D8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91110101101295741H</w:t>
            </w:r>
          </w:p>
        </w:tc>
      </w:tr>
      <w:tr w:rsidR="00F41F71" w14:paraId="5C9104A5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AC393F0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厦门外图集团有限公司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0F389F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厦门市思明区湖滨南路809号厦门国际文化大厦裙楼一至五层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EFC352D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91350200154988808A</w:t>
            </w:r>
          </w:p>
        </w:tc>
      </w:tr>
      <w:tr w:rsidR="00F41F71" w14:paraId="3FAC311B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26C0D2D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中国教育图书进出口有限公司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424C04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北京市海淀区西三环中路望海楼B座二层208室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86B1908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91110108100006055J</w:t>
            </w:r>
          </w:p>
        </w:tc>
      </w:tr>
      <w:tr w:rsidR="00F41F71" w14:paraId="2B9C2B47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BE4B38C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中国图书进出口（集团）有限公司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FC8DA6D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北京市朝阳区工人体育场东路16号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7055E5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911100001000002785</w:t>
            </w:r>
          </w:p>
        </w:tc>
      </w:tr>
      <w:tr w:rsidR="00F41F71" w14:paraId="14902A1A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1350AA7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北京万博书香文化有限公司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E66391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北京市朝阳区定福庄</w:t>
            </w:r>
            <w:proofErr w:type="gramStart"/>
            <w:r>
              <w:rPr>
                <w:rFonts w:ascii="宋体" w:hAnsi="宋体" w:cs="宋体"/>
                <w:sz w:val="16"/>
                <w:szCs w:val="16"/>
                <w:lang w:bidi="ar"/>
              </w:rPr>
              <w:t>西村甲1号</w:t>
            </w:r>
            <w:proofErr w:type="gramEnd"/>
            <w:r>
              <w:rPr>
                <w:rFonts w:ascii="宋体" w:hAnsi="宋体" w:cs="宋体"/>
                <w:sz w:val="16"/>
                <w:szCs w:val="16"/>
                <w:lang w:bidi="ar"/>
              </w:rPr>
              <w:t>院10号楼一层跃层、2层4门201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865C4F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911101057934300507</w:t>
            </w:r>
          </w:p>
        </w:tc>
      </w:tr>
      <w:tr w:rsidR="00F41F71" w14:paraId="5B7526E4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ABF465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lastRenderedPageBreak/>
              <w:t>北京百万庄图书大厦有限公司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4CBB56F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北京市西城区百万庄大街22号院2号楼一层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5FC4F26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911101027747282819</w:t>
            </w:r>
          </w:p>
        </w:tc>
      </w:tr>
      <w:tr w:rsidR="00F41F71" w14:paraId="6136266E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861DA9C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北京市新华书店有限责任公司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0C6E16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北京市通州区台湖镇政府大街13号126室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0E80C8D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911101121011168546</w:t>
            </w:r>
          </w:p>
        </w:tc>
      </w:tr>
      <w:tr w:rsidR="00F41F71" w14:paraId="5F0EFD7F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6D466A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北京图书大厦网络技术有限公司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3350DB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北京市西城区西长安街17号三层301室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7B1E79B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91110102723991063A</w:t>
            </w:r>
          </w:p>
        </w:tc>
      </w:tr>
      <w:tr w:rsidR="00F41F71" w14:paraId="3A28649B" w14:textId="77777777" w:rsidTr="00BB099E"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1FE952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北京人天书店集团股份有限公司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C46D61E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北京市丰台区晓月中路15号院1号楼</w:t>
            </w:r>
          </w:p>
        </w:tc>
        <w:tc>
          <w:tcPr>
            <w:tcW w:w="600" w:type="dxa"/>
            <w:tcBorders>
              <w:bottom w:val="single" w:sz="4" w:space="0" w:color="D8D8D8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9102E2" w14:textId="77777777" w:rsidR="00F41F71" w:rsidRDefault="00F41F71" w:rsidP="00BB099E">
            <w:pPr>
              <w:widowControl/>
              <w:spacing w:line="315" w:lineRule="atLeast"/>
              <w:rPr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  <w:lang w:bidi="ar"/>
              </w:rPr>
              <w:t>911101066337430314</w:t>
            </w:r>
          </w:p>
        </w:tc>
      </w:tr>
    </w:tbl>
    <w:p w14:paraId="2F19D279" w14:textId="77777777" w:rsidR="00F41F71" w:rsidRDefault="00F41F71"/>
    <w:sectPr w:rsidR="00F41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71"/>
    <w:rsid w:val="00F4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B0D8"/>
  <w15:chartTrackingRefBased/>
  <w15:docId w15:val="{299C480F-482D-4FBE-B18E-42BFF4AA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1F71"/>
    <w:pPr>
      <w:widowControl w:val="0"/>
      <w:adjustRightInd w:val="0"/>
      <w:spacing w:line="360" w:lineRule="atLeast"/>
      <w:textAlignment w:val="baseline"/>
    </w:pPr>
    <w:rPr>
      <w:rFonts w:ascii="Calibri" w:eastAsia="宋体" w:hAnsi="Calibri" w:cs="Calibri"/>
      <w:kern w:val="0"/>
      <w:sz w:val="24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F41F71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41F71"/>
    <w:rPr>
      <w:rFonts w:ascii="Calibri" w:eastAsia="宋体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 乔</dc:creator>
  <cp:keywords/>
  <dc:description/>
  <cp:lastModifiedBy>帅 乔</cp:lastModifiedBy>
  <cp:revision>1</cp:revision>
  <dcterms:created xsi:type="dcterms:W3CDTF">2023-10-09T05:29:00Z</dcterms:created>
  <dcterms:modified xsi:type="dcterms:W3CDTF">2023-10-09T05:30:00Z</dcterms:modified>
</cp:coreProperties>
</file>